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84" w:rsidRDefault="00B32C84">
      <w:pPr>
        <w:rPr>
          <w:rFonts w:ascii="Times New Roman" w:eastAsia="仿宋_GB2312" w:hAnsi="Times New Roman"/>
          <w:sz w:val="32"/>
          <w:szCs w:val="32"/>
        </w:rPr>
      </w:pPr>
    </w:p>
    <w:p w:rsidR="00B32C84" w:rsidRDefault="00A10C47">
      <w:pPr>
        <w:widowControl/>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工业用地产出监管协议</w:t>
      </w:r>
    </w:p>
    <w:p w:rsidR="00B32C84" w:rsidRDefault="00B32C84">
      <w:pPr>
        <w:spacing w:line="600" w:lineRule="exact"/>
        <w:rPr>
          <w:rFonts w:ascii="Times New Roman" w:eastAsia="黑体" w:hAnsi="Times New Roman"/>
          <w:color w:val="000000"/>
          <w:sz w:val="32"/>
          <w:szCs w:val="32"/>
        </w:rPr>
      </w:pPr>
    </w:p>
    <w:p w:rsidR="00B32C84" w:rsidRDefault="00A10C47">
      <w:pP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甲方：</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无锡高新区（新吴区）经济发展局</w:t>
      </w:r>
      <w:r>
        <w:rPr>
          <w:rFonts w:ascii="Times New Roman" w:eastAsia="仿宋_GB2312" w:hAnsi="Times New Roman"/>
          <w:color w:val="000000"/>
          <w:sz w:val="32"/>
          <w:szCs w:val="32"/>
          <w:u w:val="single"/>
        </w:rPr>
        <w:t xml:space="preserve">  </w:t>
      </w:r>
    </w:p>
    <w:p w:rsidR="00B32C84" w:rsidRDefault="00A10C47">
      <w:pP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乙方：</w:t>
      </w:r>
      <w:r>
        <w:rPr>
          <w:rFonts w:ascii="Times New Roman" w:eastAsia="仿宋_GB2312" w:hAnsi="Times New Roman"/>
          <w:color w:val="000000"/>
          <w:sz w:val="32"/>
          <w:szCs w:val="32"/>
          <w:u w:val="single"/>
        </w:rPr>
        <w:t xml:space="preserve"> </w:t>
      </w:r>
      <w:r w:rsidR="00FC26D7">
        <w:rPr>
          <w:rFonts w:ascii="Times New Roman" w:eastAsia="仿宋_GB2312" w:hAnsi="Times New Roman" w:hint="eastAsia"/>
          <w:color w:val="000000"/>
          <w:sz w:val="32"/>
          <w:szCs w:val="32"/>
          <w:u w:val="single"/>
        </w:rPr>
        <w:t xml:space="preserve">                   </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（受让方或承租方）</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为进一步提升工业项目质量和水平，促进土地节约集约利用，甲乙双方依据项目评审内容及挂牌文件要求，达成本监管协议。</w:t>
      </w:r>
    </w:p>
    <w:p w:rsidR="00B32C84" w:rsidRDefault="00A10C47">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一、地块基本情况</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出让（租赁）合同编号：</w:t>
      </w:r>
      <w:r w:rsidRPr="00FC26D7">
        <w:rPr>
          <w:rFonts w:ascii="Times New Roman" w:eastAsia="仿宋_GB2312" w:hAnsi="Times New Roman"/>
          <w:color w:val="000000"/>
          <w:sz w:val="32"/>
          <w:szCs w:val="32"/>
          <w:u w:val="single"/>
        </w:rPr>
        <w:t xml:space="preserve">    </w:t>
      </w:r>
      <w:r w:rsidR="00FC26D7" w:rsidRPr="00FC26D7">
        <w:rPr>
          <w:rFonts w:ascii="Times New Roman" w:eastAsia="仿宋_GB2312" w:hAnsi="Times New Roman" w:hint="eastAsia"/>
          <w:color w:val="000000"/>
          <w:sz w:val="32"/>
          <w:szCs w:val="32"/>
          <w:u w:val="single"/>
        </w:rPr>
        <w:t xml:space="preserve">             </w:t>
      </w:r>
      <w:r w:rsidRPr="00FC26D7">
        <w:rPr>
          <w:rFonts w:ascii="Times New Roman" w:eastAsia="仿宋_GB2312" w:hAnsi="Times New Roman"/>
          <w:color w:val="000000"/>
          <w:sz w:val="32"/>
          <w:szCs w:val="32"/>
          <w:u w:val="single"/>
        </w:rPr>
        <w:t xml:space="preserve">        </w:t>
      </w:r>
    </w:p>
    <w:p w:rsidR="00B32C84" w:rsidRDefault="00A10C47">
      <w:pPr>
        <w:ind w:firstLineChars="200" w:firstLine="640"/>
        <w:rPr>
          <w:rFonts w:ascii="Times New Roman" w:eastAsia="仿宋_GB2312" w:hAnsi="Times New Roman"/>
          <w:color w:val="000000"/>
          <w:sz w:val="32"/>
          <w:szCs w:val="32"/>
          <w:u w:val="single"/>
        </w:rPr>
      </w:pPr>
      <w:r>
        <w:rPr>
          <w:rFonts w:ascii="Times New Roman" w:eastAsia="仿宋_GB2312" w:hAnsi="Times New Roman" w:hint="eastAsia"/>
          <w:color w:val="000000"/>
          <w:sz w:val="32"/>
          <w:szCs w:val="32"/>
        </w:rPr>
        <w:t>地块规划编号：</w:t>
      </w:r>
      <w:r>
        <w:rPr>
          <w:rFonts w:ascii="Times New Roman" w:eastAsia="仿宋_GB2312" w:hAnsi="Times New Roman"/>
          <w:color w:val="000000"/>
          <w:sz w:val="32"/>
          <w:szCs w:val="32"/>
          <w:u w:val="single"/>
        </w:rPr>
        <w:t>XDG(XQ) —2018—</w:t>
      </w:r>
      <w:r>
        <w:rPr>
          <w:rFonts w:ascii="Times New Roman" w:eastAsia="仿宋_GB2312" w:hAnsi="Times New Roman" w:hint="eastAsia"/>
          <w:color w:val="000000"/>
          <w:sz w:val="32"/>
          <w:szCs w:val="32"/>
          <w:u w:val="single"/>
        </w:rPr>
        <w:t>48</w:t>
      </w:r>
      <w:r>
        <w:rPr>
          <w:rFonts w:ascii="Times New Roman" w:eastAsia="仿宋_GB2312" w:hAnsi="Times New Roman" w:hint="eastAsia"/>
          <w:color w:val="000000"/>
          <w:sz w:val="32"/>
          <w:szCs w:val="32"/>
          <w:u w:val="single"/>
        </w:rPr>
        <w:t>号</w:t>
      </w:r>
      <w:r>
        <w:rPr>
          <w:rFonts w:ascii="Times New Roman" w:eastAsia="仿宋_GB2312" w:hAnsi="Times New Roman"/>
          <w:color w:val="000000"/>
          <w:sz w:val="32"/>
          <w:szCs w:val="32"/>
          <w:u w:val="single"/>
        </w:rPr>
        <w:t xml:space="preserve">                             </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土地位置：</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无锡市新吴区空港产业园区裕安路东北，裕安一路以南</w:t>
      </w:r>
      <w:r>
        <w:rPr>
          <w:rFonts w:ascii="Times New Roman" w:eastAsia="仿宋_GB2312" w:hAnsi="Times New Roman"/>
          <w:color w:val="000000"/>
          <w:sz w:val="32"/>
          <w:szCs w:val="32"/>
          <w:u w:val="single"/>
        </w:rPr>
        <w:t xml:space="preserve">                       </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土地用途：</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工业用地</w:t>
      </w:r>
      <w:r>
        <w:rPr>
          <w:rFonts w:ascii="Times New Roman" w:eastAsia="仿宋_GB2312" w:hAnsi="Times New Roman"/>
          <w:color w:val="000000"/>
          <w:sz w:val="32"/>
          <w:szCs w:val="32"/>
          <w:u w:val="single"/>
        </w:rPr>
        <w:t xml:space="preserve">                          </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总用地面积（平方米）：</w:t>
      </w:r>
      <w:r>
        <w:rPr>
          <w:rFonts w:ascii="Times New Roman" w:eastAsia="仿宋_GB2312" w:hAnsi="Times New Roman"/>
          <w:color w:val="000000"/>
          <w:sz w:val="32"/>
          <w:szCs w:val="32"/>
          <w:u w:val="single"/>
        </w:rPr>
        <w:t xml:space="preserve">   </w:t>
      </w:r>
      <w:r w:rsidR="00FC26D7">
        <w:rPr>
          <w:rFonts w:ascii="Times New Roman" w:eastAsia="仿宋_GB2312" w:hAnsi="Times New Roman" w:hint="eastAsia"/>
          <w:color w:val="000000"/>
          <w:sz w:val="32"/>
          <w:szCs w:val="32"/>
          <w:u w:val="single"/>
        </w:rPr>
        <w:t>11427.4</w:t>
      </w:r>
      <w:r>
        <w:rPr>
          <w:rFonts w:ascii="Times New Roman" w:eastAsia="仿宋_GB2312" w:hAnsi="Times New Roman" w:hint="eastAsia"/>
          <w:color w:val="000000"/>
          <w:sz w:val="32"/>
          <w:szCs w:val="32"/>
          <w:u w:val="single"/>
        </w:rPr>
        <w:t>平方米</w:t>
      </w:r>
      <w:r>
        <w:rPr>
          <w:rFonts w:ascii="Times New Roman" w:eastAsia="仿宋_GB2312" w:hAnsi="Times New Roman"/>
          <w:color w:val="000000"/>
          <w:sz w:val="32"/>
          <w:szCs w:val="32"/>
          <w:u w:val="single"/>
        </w:rPr>
        <w:t xml:space="preserve">                   </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出让面积（平方米）：</w:t>
      </w:r>
      <w:r>
        <w:rPr>
          <w:rFonts w:ascii="Times New Roman" w:eastAsia="仿宋_GB2312" w:hAnsi="Times New Roman"/>
          <w:color w:val="000000"/>
          <w:sz w:val="32"/>
          <w:szCs w:val="32"/>
          <w:u w:val="single"/>
        </w:rPr>
        <w:t xml:space="preserve">      </w:t>
      </w:r>
      <w:r w:rsidR="00FC26D7">
        <w:rPr>
          <w:rFonts w:ascii="Times New Roman" w:eastAsia="仿宋_GB2312" w:hAnsi="Times New Roman" w:hint="eastAsia"/>
          <w:color w:val="000000"/>
          <w:sz w:val="32"/>
          <w:szCs w:val="32"/>
          <w:u w:val="single"/>
        </w:rPr>
        <w:t>11427.4</w:t>
      </w:r>
      <w:r>
        <w:rPr>
          <w:rFonts w:ascii="Times New Roman" w:eastAsia="仿宋_GB2312" w:hAnsi="Times New Roman" w:hint="eastAsia"/>
          <w:color w:val="000000"/>
          <w:sz w:val="32"/>
          <w:szCs w:val="32"/>
          <w:u w:val="single"/>
        </w:rPr>
        <w:t>平方米</w:t>
      </w:r>
      <w:r>
        <w:rPr>
          <w:rFonts w:ascii="Times New Roman" w:eastAsia="仿宋_GB2312" w:hAnsi="Times New Roman"/>
          <w:color w:val="000000"/>
          <w:sz w:val="32"/>
          <w:szCs w:val="32"/>
          <w:u w:val="single"/>
        </w:rPr>
        <w:t xml:space="preserve">                   </w:t>
      </w:r>
    </w:p>
    <w:p w:rsidR="00B32C84" w:rsidRDefault="00A10C47">
      <w:pPr>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建筑容积率</w:t>
      </w:r>
      <w:r>
        <w:rPr>
          <w:rFonts w:ascii="Times New Roman" w:eastAsia="仿宋_GB2312" w:hAnsi="Times New Roman" w:hint="eastAsia"/>
          <w:color w:val="000000"/>
          <w:sz w:val="32"/>
          <w:szCs w:val="32"/>
          <w:u w:val="single"/>
        </w:rPr>
        <w:t>：</w:t>
      </w:r>
      <w:r>
        <w:rPr>
          <w:rFonts w:ascii="Times New Roman" w:eastAsia="仿宋_GB2312" w:hAnsi="Times New Roman"/>
          <w:color w:val="000000"/>
          <w:sz w:val="32"/>
          <w:szCs w:val="32"/>
          <w:u w:val="single"/>
        </w:rPr>
        <w:t xml:space="preserve">   </w:t>
      </w:r>
      <w:r>
        <w:rPr>
          <w:rFonts w:ascii="Times New Roman" w:eastAsia="仿宋_GB2312" w:hAnsi="Times New Roman"/>
          <w:sz w:val="32"/>
          <w:szCs w:val="32"/>
          <w:u w:val="single"/>
        </w:rPr>
        <w:t xml:space="preserve">      1</w:t>
      </w:r>
      <w:r>
        <w:rPr>
          <w:rFonts w:ascii="Times New Roman" w:eastAsia="仿宋_GB2312" w:hAnsi="Times New Roman" w:hint="eastAsia"/>
          <w:sz w:val="32"/>
          <w:szCs w:val="32"/>
          <w:u w:val="single"/>
        </w:rPr>
        <w:t>.2-2.0</w:t>
      </w:r>
      <w:r>
        <w:rPr>
          <w:rFonts w:ascii="Times New Roman" w:eastAsia="仿宋_GB2312" w:hAnsi="Times New Roman"/>
          <w:sz w:val="32"/>
          <w:szCs w:val="32"/>
          <w:u w:val="single"/>
        </w:rPr>
        <w:t xml:space="preserve">                     </w:t>
      </w:r>
    </w:p>
    <w:p w:rsidR="00B32C84" w:rsidRDefault="00A10C4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准入产业类型：</w:t>
      </w:r>
      <w:r>
        <w:rPr>
          <w:rFonts w:ascii="Times New Roman" w:eastAsia="仿宋_GB2312" w:hAnsi="Times New Roman" w:hint="eastAsia"/>
          <w:sz w:val="32"/>
          <w:szCs w:val="32"/>
          <w:u w:val="single"/>
        </w:rPr>
        <w:t>超高精度激光切割机床身项目</w:t>
      </w:r>
      <w:r>
        <w:rPr>
          <w:rFonts w:ascii="Times New Roman" w:eastAsia="仿宋_GB2312" w:hAnsi="Times New Roman"/>
          <w:sz w:val="32"/>
          <w:szCs w:val="32"/>
          <w:u w:val="single"/>
        </w:rPr>
        <w:t xml:space="preserve">            </w:t>
      </w:r>
    </w:p>
    <w:p w:rsidR="00B32C84" w:rsidRDefault="00A10C4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项目总投资额（万元）：</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2</w:t>
      </w:r>
      <w:r>
        <w:rPr>
          <w:rFonts w:ascii="Times New Roman" w:eastAsia="仿宋_GB2312" w:hAnsi="Times New Roman"/>
          <w:sz w:val="32"/>
          <w:szCs w:val="32"/>
          <w:u w:val="single"/>
        </w:rPr>
        <w:t>5000</w:t>
      </w:r>
      <w:r>
        <w:rPr>
          <w:rFonts w:ascii="Times New Roman" w:eastAsia="仿宋_GB2312" w:hAnsi="Times New Roman" w:hint="eastAsia"/>
          <w:sz w:val="32"/>
          <w:szCs w:val="32"/>
          <w:u w:val="single"/>
        </w:rPr>
        <w:t>万元</w:t>
      </w:r>
      <w:r>
        <w:rPr>
          <w:rFonts w:ascii="Times New Roman" w:eastAsia="仿宋_GB2312" w:hAnsi="Times New Roman"/>
          <w:sz w:val="32"/>
          <w:szCs w:val="32"/>
          <w:u w:val="single"/>
        </w:rPr>
        <w:t xml:space="preserve">                  </w:t>
      </w:r>
    </w:p>
    <w:p w:rsidR="00B32C84" w:rsidRDefault="00A10C47">
      <w:pPr>
        <w:ind w:firstLineChars="200" w:firstLine="640"/>
        <w:rPr>
          <w:rFonts w:ascii="Times New Roman" w:eastAsia="楷体_GB2312" w:hAnsi="Times New Roman"/>
          <w:sz w:val="32"/>
          <w:szCs w:val="32"/>
        </w:rPr>
      </w:pPr>
      <w:r>
        <w:rPr>
          <w:rFonts w:ascii="Times New Roman" w:eastAsia="仿宋_GB2312" w:hAnsi="Times New Roman" w:hint="eastAsia"/>
          <w:sz w:val="32"/>
          <w:szCs w:val="32"/>
        </w:rPr>
        <w:t>项目在</w:t>
      </w:r>
      <w:r>
        <w:rPr>
          <w:rFonts w:ascii="Times New Roman" w:eastAsia="仿宋_GB2312" w:hAnsi="Times New Roman"/>
          <w:sz w:val="32"/>
          <w:szCs w:val="32"/>
          <w:u w:val="single"/>
        </w:rPr>
        <w:t xml:space="preserve"> 202</w:t>
      </w:r>
      <w:r>
        <w:rPr>
          <w:rFonts w:ascii="Times New Roman" w:eastAsia="仿宋_GB2312" w:hAnsi="Times New Roman" w:hint="eastAsia"/>
          <w:sz w:val="32"/>
          <w:szCs w:val="32"/>
          <w:u w:val="single"/>
        </w:rPr>
        <w:t>0</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年</w:t>
      </w:r>
      <w:r>
        <w:rPr>
          <w:rFonts w:ascii="Times New Roman" w:eastAsia="仿宋_GB2312" w:hAnsi="Times New Roman"/>
          <w:sz w:val="32"/>
          <w:szCs w:val="32"/>
          <w:u w:val="single"/>
        </w:rPr>
        <w:t xml:space="preserve"> 1</w:t>
      </w:r>
      <w:r>
        <w:rPr>
          <w:rFonts w:ascii="Times New Roman" w:eastAsia="仿宋_GB2312" w:hAnsi="Times New Roman" w:hint="eastAsia"/>
          <w:sz w:val="32"/>
          <w:szCs w:val="32"/>
          <w:u w:val="single"/>
        </w:rPr>
        <w:t>1</w:t>
      </w:r>
      <w:r>
        <w:rPr>
          <w:rFonts w:ascii="Times New Roman" w:eastAsia="仿宋_GB2312" w:hAnsi="Times New Roman" w:hint="eastAsia"/>
          <w:sz w:val="32"/>
          <w:szCs w:val="32"/>
        </w:rPr>
        <w:t>月</w:t>
      </w:r>
      <w:r>
        <w:rPr>
          <w:rFonts w:ascii="Times New Roman" w:eastAsia="仿宋_GB2312" w:hAnsi="Times New Roman"/>
          <w:sz w:val="32"/>
          <w:szCs w:val="32"/>
          <w:u w:val="single"/>
        </w:rPr>
        <w:t xml:space="preserve"> 30 </w:t>
      </w:r>
      <w:r>
        <w:rPr>
          <w:rFonts w:ascii="Times New Roman" w:eastAsia="仿宋_GB2312" w:hAnsi="Times New Roman" w:hint="eastAsia"/>
          <w:sz w:val="32"/>
          <w:szCs w:val="32"/>
        </w:rPr>
        <w:t>日之前投产，在</w:t>
      </w:r>
      <w:r>
        <w:rPr>
          <w:rFonts w:ascii="Times New Roman" w:eastAsia="仿宋_GB2312" w:hAnsi="Times New Roman"/>
          <w:sz w:val="32"/>
          <w:szCs w:val="32"/>
          <w:u w:val="single"/>
        </w:rPr>
        <w:t xml:space="preserve"> 2023 </w:t>
      </w:r>
      <w:r>
        <w:rPr>
          <w:rFonts w:ascii="Times New Roman" w:eastAsia="仿宋_GB2312" w:hAnsi="Times New Roman" w:hint="eastAsia"/>
          <w:sz w:val="32"/>
          <w:szCs w:val="32"/>
        </w:rPr>
        <w:t>年</w:t>
      </w:r>
      <w:r>
        <w:rPr>
          <w:rFonts w:ascii="Times New Roman" w:eastAsia="仿宋_GB2312" w:hAnsi="Times New Roman"/>
          <w:sz w:val="32"/>
          <w:szCs w:val="32"/>
          <w:u w:val="single"/>
        </w:rPr>
        <w:t xml:space="preserve">   1</w:t>
      </w:r>
      <w:r>
        <w:rPr>
          <w:rFonts w:ascii="Times New Roman" w:eastAsia="仿宋_GB2312" w:hAnsi="Times New Roman" w:hint="eastAsia"/>
          <w:sz w:val="32"/>
          <w:szCs w:val="32"/>
          <w:u w:val="single"/>
        </w:rPr>
        <w:t>0</w:t>
      </w:r>
      <w:r>
        <w:rPr>
          <w:rFonts w:ascii="Times New Roman" w:eastAsia="仿宋_GB2312" w:hAnsi="Times New Roman" w:hint="eastAsia"/>
          <w:sz w:val="32"/>
          <w:szCs w:val="32"/>
        </w:rPr>
        <w:t>月</w:t>
      </w:r>
      <w:r>
        <w:rPr>
          <w:rFonts w:ascii="Times New Roman" w:eastAsia="仿宋_GB2312" w:hAnsi="Times New Roman"/>
          <w:sz w:val="32"/>
          <w:szCs w:val="32"/>
          <w:u w:val="single"/>
        </w:rPr>
        <w:t xml:space="preserve"> 3</w:t>
      </w:r>
      <w:r>
        <w:rPr>
          <w:rFonts w:ascii="Times New Roman" w:eastAsia="仿宋_GB2312" w:hAnsi="Times New Roman" w:hint="eastAsia"/>
          <w:sz w:val="32"/>
          <w:szCs w:val="32"/>
          <w:u w:val="single"/>
        </w:rPr>
        <w:t>1</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日之前达产</w:t>
      </w:r>
      <w:r>
        <w:rPr>
          <w:rFonts w:ascii="Times New Roman" w:eastAsia="楷体_GB2312" w:hAnsi="Times New Roman" w:hint="eastAsia"/>
          <w:sz w:val="32"/>
          <w:szCs w:val="32"/>
        </w:rPr>
        <w:t>。</w:t>
      </w:r>
    </w:p>
    <w:p w:rsidR="00B32C84" w:rsidRDefault="00A10C47">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二、基本要求</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（一）甲方有权核验乙方建设项目的亩均税收、亩均销售收入等事项落实情况，经核验乙方未能达到本协议所约定要求的，甲方可按照本协议约定追究乙方的违约责任。</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（二）甲方有权就乙方建设项目履行本协议的实际情况以及核验结果向无锡市国土资源局提交具体建议（包括有关情况说明）。</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乙方遵守本协议约定的土地使用各方面的要求，开工、竣工、投产、达产等情况应以书面形式及时函告甲方，主动配合甲方的监管，提供相关资料。由于乙方的原因导致本协议相关要求无法认定的，视为未达到协议要求，甲方可以按照本协议约定追究乙方违约责任。</w:t>
      </w:r>
    </w:p>
    <w:p w:rsidR="00B32C84" w:rsidRDefault="00A10C47">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三、工业项目监管内容</w:t>
      </w:r>
    </w:p>
    <w:p w:rsidR="00B32C84" w:rsidRDefault="00A10C47">
      <w:pPr>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（一）</w:t>
      </w:r>
      <w:r>
        <w:rPr>
          <w:rFonts w:ascii="Times New Roman" w:eastAsia="仿宋_GB2312" w:hAnsi="Times New Roman" w:hint="eastAsia"/>
          <w:sz w:val="32"/>
          <w:szCs w:val="32"/>
        </w:rPr>
        <w:t>乙方取得的上述工业用地用于</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超高精度激光切割机床身</w:t>
      </w:r>
      <w:r>
        <w:rPr>
          <w:rFonts w:ascii="Times New Roman" w:eastAsia="仿宋_GB2312" w:hAnsi="Times New Roman" w:hint="eastAsia"/>
          <w:sz w:val="32"/>
          <w:szCs w:val="32"/>
          <w:u w:val="single"/>
        </w:rPr>
        <w:t xml:space="preserve">  </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（准入产业类型）的项目建设。如需变更。需要书面报经</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新吴区人民政府</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（产业主管部门）同意。</w:t>
      </w:r>
    </w:p>
    <w:p w:rsidR="00B32C84" w:rsidRDefault="00A10C4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（二）投资规模。乙方项目总投资额不低于</w:t>
      </w:r>
      <w:r>
        <w:rPr>
          <w:rFonts w:ascii="Times New Roman" w:eastAsia="仿宋_GB2312" w:hAnsi="Times New Roman" w:hint="eastAsia"/>
          <w:sz w:val="32"/>
          <w:szCs w:val="32"/>
          <w:u w:val="single"/>
        </w:rPr>
        <w:t>2</w:t>
      </w:r>
      <w:r>
        <w:rPr>
          <w:rFonts w:ascii="Times New Roman" w:eastAsia="仿宋_GB2312" w:hAnsi="Times New Roman"/>
          <w:sz w:val="32"/>
          <w:szCs w:val="32"/>
          <w:u w:val="single"/>
        </w:rPr>
        <w:t>5000</w:t>
      </w:r>
      <w:r>
        <w:rPr>
          <w:rFonts w:ascii="Times New Roman" w:eastAsia="仿宋_GB2312" w:hAnsi="Times New Roman" w:hint="eastAsia"/>
          <w:sz w:val="32"/>
          <w:szCs w:val="32"/>
          <w:u w:val="single"/>
        </w:rPr>
        <w:t>万元</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，固定资产总投资不低于</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19187.1</w:t>
      </w:r>
      <w:r>
        <w:rPr>
          <w:rFonts w:ascii="Times New Roman" w:eastAsia="仿宋_GB2312" w:hAnsi="Times New Roman" w:hint="eastAsia"/>
          <w:sz w:val="32"/>
          <w:szCs w:val="32"/>
          <w:u w:val="single"/>
        </w:rPr>
        <w:t>万元</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，投资强度不低于</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1470.5</w:t>
      </w:r>
      <w:r>
        <w:rPr>
          <w:rFonts w:ascii="Times New Roman" w:eastAsia="仿宋_GB2312" w:hAnsi="Times New Roman" w:hint="eastAsia"/>
          <w:sz w:val="32"/>
          <w:szCs w:val="32"/>
          <w:u w:val="single"/>
        </w:rPr>
        <w:t>万</w:t>
      </w:r>
      <w:r>
        <w:rPr>
          <w:rFonts w:ascii="Times New Roman" w:eastAsia="仿宋_GB2312" w:hAnsi="Times New Roman"/>
          <w:sz w:val="32"/>
          <w:szCs w:val="32"/>
          <w:u w:val="single"/>
        </w:rPr>
        <w:t>/</w:t>
      </w:r>
      <w:r>
        <w:rPr>
          <w:rFonts w:ascii="Times New Roman" w:eastAsia="仿宋_GB2312" w:hAnsi="Times New Roman" w:hint="eastAsia"/>
          <w:sz w:val="32"/>
          <w:szCs w:val="32"/>
          <w:u w:val="single"/>
        </w:rPr>
        <w:t>亩</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w:t>
      </w:r>
    </w:p>
    <w:p w:rsidR="00B32C84" w:rsidRDefault="00A10C4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（三）产出效益。乙方确保本建设项目在交地后</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 xml:space="preserve">4 </w:t>
      </w:r>
      <w:r>
        <w:rPr>
          <w:rFonts w:ascii="Times New Roman" w:eastAsia="仿宋_GB2312" w:hAnsi="Times New Roman" w:hint="eastAsia"/>
          <w:sz w:val="32"/>
          <w:szCs w:val="32"/>
        </w:rPr>
        <w:t>年（即</w:t>
      </w:r>
      <w:r>
        <w:rPr>
          <w:rFonts w:ascii="Times New Roman" w:eastAsia="仿宋_GB2312" w:hAnsi="Times New Roman"/>
          <w:sz w:val="32"/>
          <w:szCs w:val="32"/>
          <w:u w:val="single"/>
        </w:rPr>
        <w:t xml:space="preserve"> 202</w:t>
      </w:r>
      <w:r>
        <w:rPr>
          <w:rFonts w:ascii="Times New Roman" w:eastAsia="仿宋_GB2312" w:hAnsi="Times New Roman" w:hint="eastAsia"/>
          <w:sz w:val="32"/>
          <w:szCs w:val="32"/>
          <w:u w:val="single"/>
        </w:rPr>
        <w:t xml:space="preserve">3 </w:t>
      </w:r>
      <w:r>
        <w:rPr>
          <w:rFonts w:ascii="Times New Roman" w:eastAsia="仿宋_GB2312" w:hAnsi="Times New Roman" w:hint="eastAsia"/>
          <w:sz w:val="32"/>
          <w:szCs w:val="32"/>
        </w:rPr>
        <w:t>年</w:t>
      </w:r>
      <w:r>
        <w:rPr>
          <w:rFonts w:ascii="Times New Roman" w:eastAsia="仿宋_GB2312" w:hAnsi="Times New Roman"/>
          <w:sz w:val="32"/>
          <w:szCs w:val="32"/>
          <w:u w:val="single"/>
        </w:rPr>
        <w:t xml:space="preserve"> 1</w:t>
      </w:r>
      <w:r>
        <w:rPr>
          <w:rFonts w:ascii="Times New Roman" w:eastAsia="仿宋_GB2312" w:hAnsi="Times New Roman" w:hint="eastAsia"/>
          <w:sz w:val="32"/>
          <w:szCs w:val="32"/>
          <w:u w:val="single"/>
        </w:rPr>
        <w:t xml:space="preserve">0 </w:t>
      </w:r>
      <w:r>
        <w:rPr>
          <w:rFonts w:ascii="Times New Roman" w:eastAsia="仿宋_GB2312" w:hAnsi="Times New Roman" w:hint="eastAsia"/>
          <w:sz w:val="32"/>
          <w:szCs w:val="32"/>
        </w:rPr>
        <w:t>月</w:t>
      </w:r>
      <w:r>
        <w:rPr>
          <w:rFonts w:ascii="Times New Roman" w:eastAsia="仿宋_GB2312" w:hAnsi="Times New Roman"/>
          <w:sz w:val="32"/>
          <w:szCs w:val="32"/>
          <w:u w:val="single"/>
        </w:rPr>
        <w:t xml:space="preserve"> 3</w:t>
      </w:r>
      <w:r>
        <w:rPr>
          <w:rFonts w:ascii="Times New Roman" w:eastAsia="仿宋_GB2312" w:hAnsi="Times New Roman" w:hint="eastAsia"/>
          <w:sz w:val="32"/>
          <w:szCs w:val="32"/>
          <w:u w:val="single"/>
        </w:rPr>
        <w:t>1</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日前）达到亩均税收不低于人民币</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62.3</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rPr>
        <w:t>万元，亩均销售收入不低于</w:t>
      </w:r>
      <w:r>
        <w:rPr>
          <w:rFonts w:ascii="Times New Roman" w:eastAsia="仿宋_GB2312" w:hAnsi="Times New Roman"/>
          <w:sz w:val="32"/>
          <w:szCs w:val="32"/>
          <w:u w:val="single"/>
        </w:rPr>
        <w:t xml:space="preserve"> </w:t>
      </w:r>
      <w:r>
        <w:rPr>
          <w:rFonts w:ascii="Times New Roman" w:eastAsia="仿宋_GB2312" w:hAnsi="Times New Roman" w:hint="eastAsia"/>
          <w:sz w:val="32"/>
          <w:szCs w:val="32"/>
          <w:u w:val="single"/>
        </w:rPr>
        <w:t>1288.2</w:t>
      </w:r>
      <w:r>
        <w:rPr>
          <w:rFonts w:ascii="Times New Roman" w:eastAsia="仿宋_GB2312" w:hAnsi="Times New Roman" w:hint="eastAsia"/>
          <w:sz w:val="32"/>
          <w:szCs w:val="32"/>
        </w:rPr>
        <w:t>万元。</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（四）环境影响。乙方须按照建设项目有关环境保护的</w:t>
      </w:r>
      <w:r>
        <w:rPr>
          <w:rFonts w:ascii="Times New Roman" w:eastAsia="仿宋_GB2312" w:hAnsi="Times New Roman" w:hint="eastAsia"/>
          <w:color w:val="000000"/>
          <w:sz w:val="32"/>
          <w:szCs w:val="32"/>
        </w:rPr>
        <w:lastRenderedPageBreak/>
        <w:t>法律、法规和规章执行，防控环境污染。在地块建设用地使用权收回前，乙方须进行土壤检测和评估，如检测和评估不合格，乙方须负责土壤修复并承担全部修复费用。</w:t>
      </w:r>
    </w:p>
    <w:p w:rsidR="00B32C84" w:rsidRDefault="00A10C47">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四、监管工作程序</w:t>
      </w:r>
    </w:p>
    <w:p w:rsidR="00B32C84" w:rsidRDefault="00A10C47">
      <w:pPr>
        <w:ind w:firstLineChars="150"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（一）乙方须在本协议约定的达产日期之后一个月内</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向甲方申请达产认定，并配合</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（区政府或其指定机构）</w:t>
      </w:r>
    </w:p>
    <w:p w:rsidR="00B32C84" w:rsidRDefault="00A10C47">
      <w:pP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开展达产认定工作。</w:t>
      </w:r>
    </w:p>
    <w:p w:rsidR="00B32C84" w:rsidRDefault="00A10C47">
      <w:pPr>
        <w:ind w:firstLineChars="150"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（二）本建设项目土地使用权出让（租赁）合同约定的使用期限届满一年前，乙方需要继续使用本合同项下地块的，需向</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u w:val="single"/>
        </w:rPr>
        <w:t>新吴区人民政府</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（区政府或其指定机构）申请到期评估考核。</w:t>
      </w:r>
    </w:p>
    <w:p w:rsidR="00B32C84" w:rsidRDefault="00A10C47">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五、违约责任和本协议的终止</w:t>
      </w:r>
    </w:p>
    <w:p w:rsidR="00B32C84" w:rsidRDefault="00A10C47">
      <w:pPr>
        <w:ind w:firstLineChars="100" w:firstLine="32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（一）本建设项目亩均税收低于本协议约定的最低标准的，乙方须按照实际差额占约定最低标准的比例，向甲方支付相当于同比例土地出让价款的违约金，并</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和甲方重新约定达产日期，最长不得超过</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u w:val="single"/>
        </w:rPr>
        <w:t xml:space="preserve">  2</w:t>
      </w:r>
      <w:r>
        <w:rPr>
          <w:rFonts w:ascii="Times New Roman" w:eastAsia="仿宋_GB2312" w:hAnsi="Times New Roman" w:hint="eastAsia"/>
          <w:color w:val="000000"/>
          <w:sz w:val="32"/>
          <w:szCs w:val="32"/>
          <w:u w:val="single"/>
        </w:rPr>
        <w:t>年</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（即</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u w:val="single"/>
        </w:rPr>
        <w:t>2025</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u w:val="single"/>
        </w:rPr>
        <w:t xml:space="preserve">  1</w:t>
      </w:r>
      <w:r>
        <w:rPr>
          <w:rFonts w:ascii="Times New Roman" w:eastAsia="仿宋_GB2312" w:hAnsi="Times New Roman" w:hint="eastAsia"/>
          <w:color w:val="000000"/>
          <w:sz w:val="32"/>
          <w:szCs w:val="32"/>
          <w:u w:val="single"/>
        </w:rPr>
        <w:t>0</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u w:val="single"/>
        </w:rPr>
        <w:t xml:space="preserve">  3</w:t>
      </w:r>
      <w:r>
        <w:rPr>
          <w:rFonts w:ascii="Times New Roman" w:eastAsia="仿宋_GB2312" w:hAnsi="Times New Roman" w:hint="eastAsia"/>
          <w:color w:val="000000"/>
          <w:sz w:val="32"/>
          <w:szCs w:val="32"/>
          <w:u w:val="single"/>
        </w:rPr>
        <w:t xml:space="preserve">1 </w:t>
      </w:r>
      <w:r>
        <w:rPr>
          <w:rFonts w:ascii="Times New Roman" w:eastAsia="仿宋_GB2312" w:hAnsi="Times New Roman" w:hint="eastAsia"/>
          <w:color w:val="000000"/>
          <w:sz w:val="32"/>
          <w:szCs w:val="32"/>
        </w:rPr>
        <w:t>日之前）。</w:t>
      </w:r>
    </w:p>
    <w:p w:rsidR="00B32C84" w:rsidRDefault="00A10C47">
      <w:pPr>
        <w:ind w:firstLineChars="150"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（二）本建设项目土地使用权出让（租赁）合同提前终止的，本协议自动提前终止。</w:t>
      </w:r>
    </w:p>
    <w:p w:rsidR="00B32C84" w:rsidRDefault="00A10C47">
      <w:pPr>
        <w:ind w:firstLineChars="150"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（三）经整改后达产考核仍然不达标无偿收回建设用地使用权或本协议提前终止的，地上建筑物、构筑物及其附属</w:t>
      </w:r>
      <w:r>
        <w:rPr>
          <w:rFonts w:ascii="Times New Roman" w:eastAsia="仿宋_GB2312" w:hAnsi="Times New Roman" w:hint="eastAsia"/>
          <w:color w:val="000000"/>
          <w:sz w:val="32"/>
          <w:szCs w:val="32"/>
        </w:rPr>
        <w:lastRenderedPageBreak/>
        <w:t>设施由甲方按照无锡市区拆迁标准补偿；但地上建筑物、构筑物及其附属设施根据法律规定或者其他协议已经获得补偿的，则乙方不能要求甲方再给予任何补偿。</w:t>
      </w:r>
    </w:p>
    <w:p w:rsidR="00B32C84" w:rsidRDefault="00A10C47">
      <w:pPr>
        <w:ind w:firstLineChars="150"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（四）本建设项目土地使用权出让（租赁）合同到期乙方不要求续期</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或乙方要求续期经考核不达标确定不续期的，地上建筑物、构筑物及其附属设施甲乙双方同意按照本条</w:t>
      </w:r>
      <w:r>
        <w:rPr>
          <w:rFonts w:ascii="Times New Roman" w:eastAsia="仿宋_GB2312" w:hAnsi="Times New Roman" w:hint="eastAsia"/>
          <w:color w:val="000000"/>
          <w:sz w:val="32"/>
          <w:szCs w:val="32"/>
          <w:u w:val="single"/>
        </w:rPr>
        <w:t>1</w:t>
      </w:r>
      <w:bookmarkStart w:id="0" w:name="_GoBack"/>
      <w:bookmarkEnd w:id="0"/>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项约定履行：</w:t>
      </w:r>
    </w:p>
    <w:p w:rsidR="00B32C84" w:rsidRDefault="00A10C47">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、由甲方收回地块上建筑物、构筑物及其附属设施，并根据其残余价值，给予乙方相应补偿；</w:t>
      </w:r>
    </w:p>
    <w:p w:rsidR="00B32C84" w:rsidRDefault="00A10C47">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、由甲方无偿收回地块上建筑物、构筑物及其附属设施；</w:t>
      </w:r>
    </w:p>
    <w:p w:rsidR="00B32C84" w:rsidRDefault="00A10C47">
      <w:pPr>
        <w:ind w:firstLineChars="150" w:firstLine="48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、由乙方移动或拆除地上建筑物、构筑物及其附属设施。</w:t>
      </w:r>
    </w:p>
    <w:p w:rsidR="00B32C84" w:rsidRDefault="00A10C47">
      <w:pPr>
        <w:ind w:firstLineChars="150" w:firstLine="48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（五）乙方依据本协议承担违约责任，不影响无锡市国土资源局依据有关法律规定和本建设项目土地使用权出让（租赁）合同追究其相关法律责任。</w:t>
      </w:r>
    </w:p>
    <w:p w:rsidR="00B32C84" w:rsidRDefault="00A10C47">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六、争议解决方式</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凡因本协议引起的任何争议，由双方协商解决，如协商不成的，任何一方均可向无锡仲裁委员会提起仲裁。</w:t>
      </w:r>
    </w:p>
    <w:p w:rsidR="00B32C84" w:rsidRDefault="00A10C47">
      <w:pPr>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七、合同效力</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（一）本协议一式两份，具有同等法律效力，甲乙双方各执一份。</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（二）本协议自甲乙双方签字盖章之日起生效。</w:t>
      </w: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（三）本协议其他未尽事宜，双方通过友好协商解决，</w:t>
      </w:r>
      <w:r>
        <w:rPr>
          <w:rFonts w:ascii="Times New Roman" w:eastAsia="仿宋_GB2312" w:hAnsi="Times New Roman" w:hint="eastAsia"/>
          <w:color w:val="000000"/>
          <w:sz w:val="32"/>
          <w:szCs w:val="32"/>
        </w:rPr>
        <w:lastRenderedPageBreak/>
        <w:t>可另行签订补充协议，补充协议与本协议书具有同等法律效力。</w:t>
      </w:r>
    </w:p>
    <w:p w:rsidR="00B32C84" w:rsidRDefault="00A10C47">
      <w:pPr>
        <w:ind w:firstLineChars="200" w:firstLine="640"/>
        <w:rPr>
          <w:rFonts w:ascii="Times New Roman" w:eastAsia="仿宋_GB2312" w:hAnsi="Times New Roman"/>
          <w:color w:val="000000"/>
          <w:sz w:val="32"/>
          <w:szCs w:val="32"/>
        </w:rPr>
      </w:pPr>
      <w:r>
        <w:rPr>
          <w:rFonts w:ascii="黑体" w:eastAsia="黑体" w:hAnsi="黑体" w:hint="eastAsia"/>
          <w:color w:val="000000"/>
          <w:sz w:val="32"/>
          <w:szCs w:val="32"/>
        </w:rPr>
        <w:t>八</w:t>
      </w:r>
      <w:r>
        <w:rPr>
          <w:rFonts w:ascii="Times New Roman" w:eastAsia="仿宋_GB2312" w:hAnsi="Times New Roman" w:hint="eastAsia"/>
          <w:color w:val="000000"/>
          <w:sz w:val="32"/>
          <w:szCs w:val="32"/>
        </w:rPr>
        <w:t>、本协议于</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u w:val="single"/>
        </w:rPr>
        <w:t xml:space="preserve">     </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u w:val="single"/>
        </w:rPr>
        <w:t xml:space="preserve">     </w:t>
      </w:r>
      <w:r>
        <w:rPr>
          <w:rFonts w:ascii="Times New Roman" w:eastAsia="仿宋_GB2312" w:hAnsi="Times New Roman" w:hint="eastAsia"/>
          <w:color w:val="000000"/>
          <w:sz w:val="32"/>
          <w:szCs w:val="32"/>
        </w:rPr>
        <w:t>日在中华人民共和国江苏省无锡市签订。</w:t>
      </w:r>
    </w:p>
    <w:p w:rsidR="00B32C84" w:rsidRDefault="00B32C84">
      <w:pPr>
        <w:ind w:firstLineChars="200" w:firstLine="640"/>
        <w:rPr>
          <w:rFonts w:ascii="Times New Roman" w:eastAsia="仿宋_GB2312" w:hAnsi="Times New Roman"/>
          <w:color w:val="000000"/>
          <w:sz w:val="32"/>
          <w:szCs w:val="32"/>
        </w:rPr>
      </w:pP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甲方（盖章）</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乙方（盖章）</w:t>
      </w:r>
    </w:p>
    <w:p w:rsidR="00B32C84" w:rsidRDefault="00B32C84">
      <w:pPr>
        <w:ind w:firstLineChars="200" w:firstLine="640"/>
        <w:rPr>
          <w:rFonts w:ascii="Times New Roman" w:eastAsia="仿宋_GB2312" w:hAnsi="Times New Roman"/>
          <w:color w:val="000000"/>
          <w:sz w:val="32"/>
          <w:szCs w:val="32"/>
        </w:rPr>
      </w:pP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法定代表人（签字）：</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法定代表人（签字）：</w:t>
      </w:r>
    </w:p>
    <w:p w:rsidR="00B32C84" w:rsidRDefault="00B32C84">
      <w:pPr>
        <w:ind w:firstLineChars="200" w:firstLine="640"/>
        <w:rPr>
          <w:rFonts w:ascii="Times New Roman" w:eastAsia="仿宋_GB2312" w:hAnsi="Times New Roman"/>
          <w:color w:val="000000"/>
          <w:sz w:val="32"/>
          <w:szCs w:val="32"/>
        </w:rPr>
      </w:pPr>
    </w:p>
    <w:p w:rsidR="00B32C84" w:rsidRDefault="00A10C47">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委托代理人（签字）：</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委托代理人（签字）：</w:t>
      </w:r>
    </w:p>
    <w:p w:rsidR="00B32C84" w:rsidRDefault="00B32C84">
      <w:pPr>
        <w:ind w:firstLineChars="200" w:firstLine="640"/>
        <w:rPr>
          <w:rFonts w:ascii="Times New Roman" w:eastAsia="仿宋_GB2312" w:hAnsi="Times New Roman"/>
          <w:color w:val="000000"/>
          <w:sz w:val="32"/>
          <w:szCs w:val="32"/>
        </w:rPr>
      </w:pPr>
    </w:p>
    <w:p w:rsidR="00B32C84" w:rsidRPr="002C1B02" w:rsidRDefault="00A10C47">
      <w:pPr>
        <w:ind w:firstLineChars="250" w:firstLine="80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日</w:t>
      </w:r>
      <w:r>
        <w:rPr>
          <w:rFonts w:ascii="Times New Roman" w:eastAsia="仿宋_GB2312" w:hAnsi="Times New Roman"/>
          <w:color w:val="000000"/>
          <w:sz w:val="32"/>
          <w:szCs w:val="32"/>
        </w:rPr>
        <w:t xml:space="preserve"> </w:t>
      </w:r>
      <w:r>
        <w:rPr>
          <w:rFonts w:ascii="Times New Roman" w:eastAsia="楷体_GB2312" w:hAnsi="Times New Roman"/>
          <w:color w:val="000000"/>
          <w:sz w:val="32"/>
          <w:szCs w:val="32"/>
        </w:rPr>
        <w:t xml:space="preserve">             </w:t>
      </w:r>
      <w:r w:rsidRPr="002C1B02">
        <w:rPr>
          <w:rFonts w:ascii="Times New Roman" w:eastAsia="仿宋_GB2312" w:hAnsi="Times New Roman" w:hint="eastAsia"/>
          <w:color w:val="000000"/>
          <w:sz w:val="32"/>
          <w:szCs w:val="32"/>
        </w:rPr>
        <w:t>年</w:t>
      </w:r>
      <w:r w:rsidRPr="002C1B02">
        <w:rPr>
          <w:rFonts w:ascii="Times New Roman" w:eastAsia="仿宋_GB2312" w:hAnsi="Times New Roman"/>
          <w:color w:val="000000"/>
          <w:sz w:val="32"/>
          <w:szCs w:val="32"/>
        </w:rPr>
        <w:t xml:space="preserve">   </w:t>
      </w:r>
      <w:r w:rsidRPr="002C1B02">
        <w:rPr>
          <w:rFonts w:ascii="Times New Roman" w:eastAsia="仿宋_GB2312" w:hAnsi="Times New Roman" w:hint="eastAsia"/>
          <w:color w:val="000000"/>
          <w:sz w:val="32"/>
          <w:szCs w:val="32"/>
        </w:rPr>
        <w:t>月</w:t>
      </w:r>
      <w:r w:rsidRPr="002C1B02">
        <w:rPr>
          <w:rFonts w:ascii="Times New Roman" w:eastAsia="仿宋_GB2312" w:hAnsi="Times New Roman"/>
          <w:color w:val="000000"/>
          <w:sz w:val="32"/>
          <w:szCs w:val="32"/>
        </w:rPr>
        <w:t xml:space="preserve">    </w:t>
      </w:r>
      <w:r w:rsidRPr="002C1B02">
        <w:rPr>
          <w:rFonts w:ascii="Times New Roman" w:eastAsia="仿宋_GB2312" w:hAnsi="Times New Roman" w:hint="eastAsia"/>
          <w:color w:val="000000"/>
          <w:sz w:val="32"/>
          <w:szCs w:val="32"/>
        </w:rPr>
        <w:t>日</w:t>
      </w:r>
    </w:p>
    <w:p w:rsidR="00B32C84" w:rsidRDefault="00B32C84">
      <w:pPr>
        <w:ind w:firstLineChars="200" w:firstLine="640"/>
        <w:rPr>
          <w:rFonts w:ascii="Times New Roman" w:eastAsia="楷体_GB2312" w:hAnsi="Times New Roman"/>
          <w:color w:val="000000"/>
          <w:sz w:val="32"/>
          <w:szCs w:val="32"/>
        </w:rPr>
      </w:pPr>
    </w:p>
    <w:p w:rsidR="00B32C84" w:rsidRDefault="00B32C84"/>
    <w:sectPr w:rsidR="00B32C84" w:rsidSect="00B32C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20" w:rsidRDefault="00790020" w:rsidP="00FC26D7">
      <w:r>
        <w:separator/>
      </w:r>
    </w:p>
  </w:endnote>
  <w:endnote w:type="continuationSeparator" w:id="0">
    <w:p w:rsidR="00790020" w:rsidRDefault="00790020" w:rsidP="00FC26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20" w:rsidRDefault="00790020" w:rsidP="00FC26D7">
      <w:r>
        <w:separator/>
      </w:r>
    </w:p>
  </w:footnote>
  <w:footnote w:type="continuationSeparator" w:id="0">
    <w:p w:rsidR="00790020" w:rsidRDefault="00790020" w:rsidP="00FC26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2C84"/>
    <w:rsid w:val="002C1B02"/>
    <w:rsid w:val="00790020"/>
    <w:rsid w:val="00885080"/>
    <w:rsid w:val="00930D01"/>
    <w:rsid w:val="00A10C47"/>
    <w:rsid w:val="00B32C84"/>
    <w:rsid w:val="00C876D3"/>
    <w:rsid w:val="00FC26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C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32C8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32C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B32C84"/>
    <w:rPr>
      <w:sz w:val="18"/>
      <w:szCs w:val="18"/>
    </w:rPr>
  </w:style>
  <w:style w:type="character" w:customStyle="1" w:styleId="Char">
    <w:name w:val="页脚 Char"/>
    <w:basedOn w:val="a0"/>
    <w:link w:val="a3"/>
    <w:uiPriority w:val="99"/>
    <w:semiHidden/>
    <w:qFormat/>
    <w:rsid w:val="00B32C8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338</Words>
  <Characters>1930</Characters>
  <Application>Microsoft Office Word</Application>
  <DocSecurity>0</DocSecurity>
  <Lines>16</Lines>
  <Paragraphs>4</Paragraphs>
  <ScaleCrop>false</ScaleCrop>
  <Company>微软中国</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工业用地产出监管协议</dc:title>
  <dc:creator>邹磊</dc:creator>
  <cp:lastModifiedBy>李思遥[土地利用科]</cp:lastModifiedBy>
  <cp:revision>4</cp:revision>
  <cp:lastPrinted>2018-12-25T10:59:00Z</cp:lastPrinted>
  <dcterms:created xsi:type="dcterms:W3CDTF">2018-12-27T07:17:00Z</dcterms:created>
  <dcterms:modified xsi:type="dcterms:W3CDTF">2018-12-27T07:38:00Z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2052-9.2.1</vt:lpwstr>
  </property>
</Properties>
</file>